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1E39EC">
        <w:rPr>
          <w:sz w:val="20"/>
        </w:rPr>
        <w:t xml:space="preserve">Приложение № </w:t>
      </w:r>
      <w:r w:rsidR="006D4DDE">
        <w:rPr>
          <w:sz w:val="20"/>
        </w:rPr>
        <w:t>2</w:t>
      </w:r>
      <w:r w:rsidRPr="001E39EC">
        <w:rPr>
          <w:sz w:val="20"/>
        </w:rPr>
        <w:t xml:space="preserve"> 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36698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НТКА</w:t>
      </w:r>
      <w:r w:rsidR="00D37716" w:rsidRPr="00BB1EBB">
        <w:rPr>
          <w:color w:val="000000"/>
          <w:sz w:val="20"/>
        </w:rPr>
        <w:t xml:space="preserve"> № </w:t>
      </w:r>
      <w:r>
        <w:rPr>
          <w:color w:val="000000"/>
          <w:sz w:val="20"/>
        </w:rPr>
        <w:t>41</w:t>
      </w:r>
      <w:r w:rsidR="00D37716" w:rsidRPr="00BB1EBB">
        <w:rPr>
          <w:color w:val="000000"/>
          <w:sz w:val="20"/>
        </w:rPr>
        <w:t>-201</w:t>
      </w:r>
      <w:r w:rsidR="00F65958">
        <w:rPr>
          <w:color w:val="000000"/>
          <w:sz w:val="20"/>
        </w:rPr>
        <w:t>8</w:t>
      </w:r>
    </w:p>
    <w:p w:rsidR="00151A9A" w:rsidRDefault="00151A9A" w:rsidP="00151A9A">
      <w:pPr>
        <w:jc w:val="center"/>
        <w:rPr>
          <w:b/>
          <w:bCs/>
          <w:sz w:val="24"/>
          <w:szCs w:val="24"/>
        </w:rPr>
      </w:pPr>
    </w:p>
    <w:p w:rsidR="004424D0" w:rsidRDefault="004424D0" w:rsidP="00366986">
      <w:pPr>
        <w:spacing w:before="240" w:after="60"/>
        <w:jc w:val="center"/>
        <w:rPr>
          <w:b/>
          <w:sz w:val="24"/>
          <w:szCs w:val="24"/>
        </w:rPr>
      </w:pPr>
    </w:p>
    <w:p w:rsidR="00366986" w:rsidRPr="008205FA" w:rsidRDefault="00366986" w:rsidP="00366986">
      <w:pPr>
        <w:spacing w:before="240"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Информация национальных органов </w:t>
      </w:r>
    </w:p>
    <w:p w:rsidR="00366986" w:rsidRDefault="00366986" w:rsidP="0036698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 согласии и </w:t>
      </w:r>
      <w:r w:rsidR="004424D0">
        <w:rPr>
          <w:b/>
          <w:bCs/>
          <w:sz w:val="24"/>
          <w:szCs w:val="24"/>
        </w:rPr>
        <w:t>предложениях</w:t>
      </w:r>
      <w:r>
        <w:rPr>
          <w:b/>
          <w:bCs/>
          <w:sz w:val="24"/>
          <w:szCs w:val="24"/>
        </w:rPr>
        <w:t xml:space="preserve"> о сроках </w:t>
      </w:r>
      <w:r w:rsidRPr="0062670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проведения взаимных сравнительных оценок </w:t>
      </w:r>
    </w:p>
    <w:p w:rsidR="00366986" w:rsidRPr="00924742" w:rsidRDefault="00366986" w:rsidP="0036698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(протокол МГС № 50-2016, п. 18.5)</w:t>
      </w:r>
    </w:p>
    <w:p w:rsidR="00366986" w:rsidRPr="00ED27D9" w:rsidRDefault="00366986" w:rsidP="00151A9A">
      <w:pPr>
        <w:jc w:val="center"/>
        <w:rPr>
          <w:b/>
          <w:bCs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2"/>
      </w:tblGrid>
      <w:tr w:rsidR="00151A9A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3A2E8B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Предложения национальных органов по аккредитации </w:t>
            </w:r>
          </w:p>
          <w:p w:rsidR="00151A9A" w:rsidRDefault="00151A9A" w:rsidP="003A2E8B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366986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366986">
              <w:rPr>
                <w:rFonts w:ascii="Times New Roman CYR" w:hAnsi="Times New Roman CYR"/>
                <w:sz w:val="20"/>
              </w:rPr>
              <w:t>41</w:t>
            </w:r>
            <w:r>
              <w:rPr>
                <w:rFonts w:ascii="Times New Roman CYR" w:hAnsi="Times New Roman CYR"/>
                <w:sz w:val="20"/>
              </w:rPr>
              <w:t xml:space="preserve">-го заседания </w:t>
            </w:r>
            <w:r w:rsidR="00366986">
              <w:rPr>
                <w:rFonts w:ascii="Times New Roman CYR" w:hAnsi="Times New Roman CYR"/>
                <w:sz w:val="20"/>
              </w:rPr>
              <w:t>НТКА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W w:w="1318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3"/>
      </w:tblGrid>
      <w:tr w:rsidR="00151A9A" w:rsidTr="00BB36FB">
        <w:trPr>
          <w:trHeight w:val="233"/>
          <w:tblHeader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151A9A" w:rsidRDefault="00151A9A" w:rsidP="003A2E8B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151A9A" w:rsidRDefault="00151A9A" w:rsidP="003A2E8B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  <w:tr w:rsidR="00BD2074" w:rsidRPr="007067AE" w:rsidTr="00986ED9">
        <w:tc>
          <w:tcPr>
            <w:tcW w:w="13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074" w:rsidRPr="00BD2074" w:rsidRDefault="00BD2074" w:rsidP="00BD2074">
            <w:pPr>
              <w:pStyle w:val="a5"/>
              <w:spacing w:before="120" w:line="260" w:lineRule="exact"/>
              <w:contextualSpacing/>
              <w:rPr>
                <w:rFonts w:ascii="Times New Roman" w:hAnsi="Times New Roman"/>
                <w:iCs/>
                <w:sz w:val="22"/>
                <w:szCs w:val="22"/>
              </w:rPr>
            </w:pPr>
            <w:r w:rsidRPr="00BD2074">
              <w:rPr>
                <w:rFonts w:ascii="Times New Roman" w:hAnsi="Times New Roman"/>
                <w:iCs/>
                <w:sz w:val="22"/>
                <w:szCs w:val="22"/>
              </w:rPr>
              <w:t>Республика Молдова</w:t>
            </w:r>
          </w:p>
          <w:p w:rsidR="00BD2074" w:rsidRPr="00BD2074" w:rsidRDefault="00BD2074" w:rsidP="00BD2074">
            <w:pPr>
              <w:pStyle w:val="a5"/>
              <w:spacing w:before="120" w:line="260" w:lineRule="exact"/>
              <w:contextualSpacing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Cs/>
                <w:sz w:val="22"/>
                <w:szCs w:val="22"/>
              </w:rPr>
              <w:t xml:space="preserve">(письмо директора Национального Центра Аккредитации Республики Молдова (далее – </w:t>
            </w:r>
            <w:r>
              <w:rPr>
                <w:rFonts w:ascii="Times New Roman" w:hAnsi="Times New Roman"/>
                <w:b w:val="0"/>
                <w:iCs/>
                <w:sz w:val="22"/>
                <w:szCs w:val="22"/>
                <w:lang w:val="en-US"/>
              </w:rPr>
              <w:t>MOLDAC</w:t>
            </w:r>
          </w:p>
          <w:p w:rsidR="00BD2074" w:rsidRPr="00BD2074" w:rsidRDefault="00BD2074" w:rsidP="00BD2074">
            <w:pPr>
              <w:pStyle w:val="a5"/>
              <w:spacing w:before="120" w:line="260" w:lineRule="exact"/>
              <w:contextualSpacing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Cs/>
                <w:sz w:val="22"/>
                <w:szCs w:val="22"/>
              </w:rPr>
              <w:t>исх. № 24/907-ДЕ от 17.11.2017)</w:t>
            </w:r>
          </w:p>
        </w:tc>
      </w:tr>
      <w:tr w:rsidR="0018713E" w:rsidRPr="007067AE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13E" w:rsidRPr="00366986" w:rsidRDefault="00BD2074" w:rsidP="00DC1F54">
            <w:pPr>
              <w:spacing w:line="260" w:lineRule="exact"/>
              <w:ind w:firstLine="601"/>
              <w:jc w:val="both"/>
              <w:rPr>
                <w:sz w:val="22"/>
                <w:szCs w:val="22"/>
              </w:rPr>
            </w:pPr>
            <w:r w:rsidRPr="00BD2074">
              <w:rPr>
                <w:sz w:val="22"/>
                <w:szCs w:val="22"/>
              </w:rPr>
              <w:t>MOLDAC</w:t>
            </w:r>
            <w:r>
              <w:rPr>
                <w:sz w:val="22"/>
                <w:szCs w:val="22"/>
              </w:rPr>
              <w:t xml:space="preserve"> согласен участвовать в взаимных сравнительных оценках на основе предложений других органов.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13E" w:rsidRPr="00BB36FB" w:rsidRDefault="0018713E" w:rsidP="003A2E8B">
            <w:pPr>
              <w:pStyle w:val="a5"/>
              <w:spacing w:before="120" w:line="260" w:lineRule="exact"/>
              <w:contextualSpacing/>
              <w:jc w:val="both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</w:tc>
      </w:tr>
      <w:tr w:rsidR="00BD2074" w:rsidRPr="007067AE" w:rsidTr="0039792E">
        <w:tc>
          <w:tcPr>
            <w:tcW w:w="13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074" w:rsidRPr="00BD2074" w:rsidRDefault="00BD2074" w:rsidP="00BD2074">
            <w:pPr>
              <w:pStyle w:val="a5"/>
              <w:spacing w:before="120" w:line="260" w:lineRule="exact"/>
              <w:contextualSpacing/>
              <w:rPr>
                <w:rFonts w:ascii="Times New Roman" w:hAnsi="Times New Roman"/>
                <w:iCs/>
                <w:sz w:val="22"/>
                <w:szCs w:val="22"/>
              </w:rPr>
            </w:pPr>
            <w:r w:rsidRPr="00BD2074">
              <w:rPr>
                <w:rFonts w:ascii="Times New Roman" w:hAnsi="Times New Roman"/>
                <w:iCs/>
                <w:sz w:val="22"/>
                <w:szCs w:val="22"/>
              </w:rPr>
              <w:t>Республика Казахстан</w:t>
            </w:r>
          </w:p>
          <w:p w:rsidR="00BD2074" w:rsidRDefault="00BD2074" w:rsidP="00BD2074">
            <w:pPr>
              <w:pStyle w:val="a5"/>
              <w:spacing w:before="120" w:line="260" w:lineRule="exact"/>
              <w:contextualSpacing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Cs/>
                <w:sz w:val="22"/>
                <w:szCs w:val="22"/>
              </w:rPr>
              <w:t>(письмо генерального директора Национального центра аккредитации Республики Казахстан</w:t>
            </w:r>
          </w:p>
          <w:p w:rsidR="00BD2074" w:rsidRPr="00BB36FB" w:rsidRDefault="00BD2074" w:rsidP="00BD2074">
            <w:pPr>
              <w:pStyle w:val="a5"/>
              <w:spacing w:before="120" w:line="260" w:lineRule="exact"/>
              <w:contextualSpacing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Cs/>
                <w:sz w:val="22"/>
                <w:szCs w:val="22"/>
              </w:rPr>
              <w:t>исх. № 21-01-10-4/17-12/04-6498 от 13.12.2017)</w:t>
            </w:r>
          </w:p>
        </w:tc>
      </w:tr>
      <w:tr w:rsidR="0018713E" w:rsidRPr="007067AE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13E" w:rsidRPr="00BD2074" w:rsidRDefault="00BD2074" w:rsidP="00BD2074">
            <w:pPr>
              <w:spacing w:line="260" w:lineRule="exact"/>
              <w:ind w:firstLine="601"/>
              <w:jc w:val="both"/>
              <w:rPr>
                <w:sz w:val="22"/>
                <w:szCs w:val="22"/>
              </w:rPr>
            </w:pPr>
            <w:r w:rsidRPr="00BD2074">
              <w:rPr>
                <w:sz w:val="22"/>
                <w:szCs w:val="22"/>
              </w:rPr>
              <w:t>Национальн</w:t>
            </w:r>
            <w:r>
              <w:rPr>
                <w:sz w:val="22"/>
                <w:szCs w:val="22"/>
              </w:rPr>
              <w:t>ый</w:t>
            </w:r>
            <w:r w:rsidRPr="00BD2074">
              <w:rPr>
                <w:sz w:val="22"/>
                <w:szCs w:val="22"/>
              </w:rPr>
              <w:t xml:space="preserve"> центр аккредитации Республики Казахстан </w:t>
            </w:r>
            <w:r>
              <w:rPr>
                <w:sz w:val="22"/>
                <w:szCs w:val="22"/>
              </w:rPr>
              <w:t xml:space="preserve">предлагает взаимные оценки проводить после создания региональной организации по аккредитации стран СНГ или ЕАЭС, подписавшей Соглашения о признании международными организациями по аккредитации </w:t>
            </w:r>
            <w:r>
              <w:rPr>
                <w:sz w:val="22"/>
                <w:szCs w:val="22"/>
                <w:lang w:val="en-US"/>
              </w:rPr>
              <w:t>IAF</w:t>
            </w:r>
            <w:r w:rsidRPr="00BD20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  <w:lang w:val="en-US"/>
              </w:rPr>
              <w:t>ILAC</w:t>
            </w:r>
            <w:r w:rsidRPr="00BD2074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Таким образом, проведение взаимных оценок между органами по аккредитации необходимо сделать иск</w:t>
            </w:r>
            <w:bookmarkStart w:id="0" w:name="_GoBack"/>
            <w:bookmarkEnd w:id="0"/>
            <w:r>
              <w:rPr>
                <w:sz w:val="22"/>
                <w:szCs w:val="22"/>
              </w:rPr>
              <w:t>лючение в отношении органов по аккредитации, являющихся полноправными членами международных организаций по аккредитации.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13E" w:rsidRPr="00BB36FB" w:rsidRDefault="0018713E" w:rsidP="003A2E8B">
            <w:pPr>
              <w:pStyle w:val="a5"/>
              <w:spacing w:before="120" w:line="260" w:lineRule="exact"/>
              <w:contextualSpacing/>
              <w:jc w:val="both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</w:tc>
      </w:tr>
    </w:tbl>
    <w:p w:rsidR="00151A9A" w:rsidRDefault="00151A9A" w:rsidP="009F59BC">
      <w:pPr>
        <w:jc w:val="right"/>
        <w:rPr>
          <w:sz w:val="22"/>
          <w:szCs w:val="22"/>
        </w:rPr>
      </w:pPr>
    </w:p>
    <w:p w:rsidR="003A27CA" w:rsidRDefault="003A27CA" w:rsidP="009F59BC">
      <w:pPr>
        <w:jc w:val="right"/>
        <w:rPr>
          <w:sz w:val="22"/>
          <w:szCs w:val="22"/>
        </w:rPr>
      </w:pPr>
    </w:p>
    <w:p w:rsidR="003A27CA" w:rsidRDefault="003A27CA" w:rsidP="009F59BC">
      <w:pPr>
        <w:jc w:val="right"/>
        <w:rPr>
          <w:sz w:val="22"/>
          <w:szCs w:val="22"/>
        </w:rPr>
      </w:pPr>
    </w:p>
    <w:sectPr w:rsidR="003A27CA" w:rsidSect="009F59BC">
      <w:headerReference w:type="default" r:id="rId7"/>
      <w:pgSz w:w="16838" w:h="11906" w:orient="landscape"/>
      <w:pgMar w:top="1134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4D2" w:rsidRDefault="004A64D2" w:rsidP="00E97949">
      <w:r>
        <w:separator/>
      </w:r>
    </w:p>
  </w:endnote>
  <w:endnote w:type="continuationSeparator" w:id="0">
    <w:p w:rsidR="004A64D2" w:rsidRDefault="004A64D2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4D2" w:rsidRDefault="004A64D2" w:rsidP="00E97949">
      <w:r>
        <w:separator/>
      </w:r>
    </w:p>
  </w:footnote>
  <w:footnote w:type="continuationSeparator" w:id="0">
    <w:p w:rsidR="004A64D2" w:rsidRDefault="004A64D2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8284345"/>
      <w:docPartObj>
        <w:docPartGallery w:val="Page Numbers (Top of Page)"/>
        <w:docPartUnique/>
      </w:docPartObj>
    </w:sdtPr>
    <w:sdtEndPr/>
    <w:sdtContent>
      <w:p w:rsidR="00FA2981" w:rsidRDefault="007932B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68D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2B0EBC"/>
    <w:multiLevelType w:val="hybridMultilevel"/>
    <w:tmpl w:val="266A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AC"/>
    <w:rsid w:val="000075FF"/>
    <w:rsid w:val="00053664"/>
    <w:rsid w:val="00067D37"/>
    <w:rsid w:val="000F150D"/>
    <w:rsid w:val="00101BE8"/>
    <w:rsid w:val="00151A9A"/>
    <w:rsid w:val="0018713E"/>
    <w:rsid w:val="001C1245"/>
    <w:rsid w:val="001E39EC"/>
    <w:rsid w:val="00221FA2"/>
    <w:rsid w:val="002B2AD9"/>
    <w:rsid w:val="002C22D8"/>
    <w:rsid w:val="00366986"/>
    <w:rsid w:val="003A27CA"/>
    <w:rsid w:val="00402C9D"/>
    <w:rsid w:val="00407B2E"/>
    <w:rsid w:val="004424D0"/>
    <w:rsid w:val="004A64D2"/>
    <w:rsid w:val="00626707"/>
    <w:rsid w:val="006C07A8"/>
    <w:rsid w:val="006D4DDE"/>
    <w:rsid w:val="0070768D"/>
    <w:rsid w:val="007932B0"/>
    <w:rsid w:val="00850F61"/>
    <w:rsid w:val="008763EF"/>
    <w:rsid w:val="008B46D3"/>
    <w:rsid w:val="008C79AC"/>
    <w:rsid w:val="00956934"/>
    <w:rsid w:val="009F59BC"/>
    <w:rsid w:val="00A170BE"/>
    <w:rsid w:val="00BB36FB"/>
    <w:rsid w:val="00BD2074"/>
    <w:rsid w:val="00D37716"/>
    <w:rsid w:val="00D82B41"/>
    <w:rsid w:val="00DA02C8"/>
    <w:rsid w:val="00DC1F54"/>
    <w:rsid w:val="00E00368"/>
    <w:rsid w:val="00E97949"/>
    <w:rsid w:val="00F14CD8"/>
    <w:rsid w:val="00F6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1C03F4-489C-4212-8C11-9325405B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A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27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27C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221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v.charniak</cp:lastModifiedBy>
  <cp:revision>9</cp:revision>
  <dcterms:created xsi:type="dcterms:W3CDTF">2018-02-19T10:52:00Z</dcterms:created>
  <dcterms:modified xsi:type="dcterms:W3CDTF">2018-02-28T10:48:00Z</dcterms:modified>
</cp:coreProperties>
</file>